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36413" w14:textId="66D54380" w:rsidR="005D7428" w:rsidRPr="00003202" w:rsidRDefault="007B3F19">
      <w:pPr>
        <w:rPr>
          <w:rStyle w:val="eop"/>
          <w:rFonts w:ascii="Red Hat Display" w:hAnsi="Red Hat Display" w:cs="Red Hat Display"/>
          <w:b/>
          <w:bCs/>
          <w:color w:val="000000"/>
          <w:shd w:val="clear" w:color="auto" w:fill="FFFFFF"/>
        </w:rPr>
      </w:pPr>
      <w:r w:rsidRPr="00003202">
        <w:rPr>
          <w:rStyle w:val="normaltextrun"/>
          <w:rFonts w:ascii="Red Hat Display" w:hAnsi="Red Hat Display" w:cs="Red Hat Display"/>
          <w:b/>
          <w:bCs/>
          <w:color w:val="000000"/>
          <w:shd w:val="clear" w:color="auto" w:fill="FFFFFF"/>
        </w:rPr>
        <w:t>Thursday, April 18</w:t>
      </w:r>
      <w:r w:rsidRPr="00003202">
        <w:rPr>
          <w:rStyle w:val="normaltextrun"/>
          <w:rFonts w:ascii="Red Hat Display" w:hAnsi="Red Hat Display" w:cs="Red Hat Display"/>
          <w:b/>
          <w:bCs/>
          <w:color w:val="000000"/>
          <w:shd w:val="clear" w:color="auto" w:fill="FFFFFF"/>
          <w:vertAlign w:val="superscript"/>
        </w:rPr>
        <w:t>th</w:t>
      </w:r>
      <w:r w:rsidRPr="00003202">
        <w:rPr>
          <w:rStyle w:val="eop"/>
          <w:rFonts w:ascii="Red Hat Display" w:hAnsi="Red Hat Display" w:cs="Red Hat Display"/>
          <w:b/>
          <w:bCs/>
          <w:color w:val="000000"/>
          <w:shd w:val="clear" w:color="auto" w:fill="FFFFFF"/>
        </w:rPr>
        <w:t> </w:t>
      </w:r>
    </w:p>
    <w:p w14:paraId="1E8B7F90" w14:textId="77777777" w:rsidR="00F467AD" w:rsidRPr="00003202" w:rsidRDefault="00F467AD">
      <w:pPr>
        <w:rPr>
          <w:rStyle w:val="eop"/>
          <w:rFonts w:ascii="Red Hat Display" w:hAnsi="Red Hat Display" w:cs="Red Hat Display"/>
          <w:color w:val="000000"/>
          <w:shd w:val="clear" w:color="auto" w:fill="FFFFFF"/>
        </w:rPr>
      </w:pPr>
    </w:p>
    <w:p w14:paraId="3E46FD7F" w14:textId="77777777" w:rsidR="007B3F19" w:rsidRPr="00003202" w:rsidRDefault="007B3F19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477B47F" w14:textId="77777777" w:rsidR="007B3F19" w:rsidRPr="00003202" w:rsidRDefault="007B3F19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Socioeconomic Disparities and Underrepresented Populations in Aging and Health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F54514A" w14:textId="77777777" w:rsidR="007B3F19" w:rsidRPr="00003202" w:rsidRDefault="007B3F19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8:00 AM – 9:15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0BF65F7" w14:textId="70F68151" w:rsidR="007B3F19" w:rsidRPr="00003202" w:rsidRDefault="007B3F19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Neighborhood Characteristics and Trajectories of Dementia Risk Among Older Adults;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Weidi Qin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</w:t>
      </w:r>
      <w:r w:rsidR="002D40DE" w:rsidRPr="00003202">
        <w:rPr>
          <w:rStyle w:val="normaltextrun"/>
          <w:rFonts w:ascii="Red Hat Display" w:hAnsi="Red Hat Display" w:cs="Red Hat Display"/>
          <w:sz w:val="20"/>
          <w:szCs w:val="20"/>
        </w:rPr>
        <w:t>-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Madison; DeAnnah Byrd, Arizona State University.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069BB55" w14:textId="77777777" w:rsidR="00365274" w:rsidRPr="00003202" w:rsidRDefault="00365274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3C987FAD" w14:textId="44E6AD64" w:rsidR="00365274" w:rsidRPr="00003202" w:rsidRDefault="00365274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13</w:t>
      </w:r>
    </w:p>
    <w:p w14:paraId="4166F4C7" w14:textId="77777777" w:rsidR="00365274" w:rsidRPr="00003202" w:rsidRDefault="00365274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Pronatalism,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Antinatalism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and Reproductive Control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5C94379" w14:textId="77777777" w:rsidR="00365274" w:rsidRPr="00003202" w:rsidRDefault="00365274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8:00 AM – 9:15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52E2FE1" w14:textId="291E6796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Measuring provider-imposed contraceptive coercion among reproductive-aged contraceptive users in Kisumu, Kenya; Brooke Bullington, University of North Carolina at Chapel Hill; Stephanie Chung, University of North Carolina at Chapel Hill; Dickens Onyango, Kisumu County Department of Health;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Leigh Senderowicz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Emilia Goland, University of North Carolina at Chapel Hill; Claire Rothschild, PSI;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Abigael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Mwanyiro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Innovations for Poverty Action; Ben Wekesa, Innovations for Poverty Action; Brian Frizzelle, University of North Carolina at Chapel Hill; Ginger Golub, Innovations for Poverty Action; Katherine Tumlinson, University of North Carolina at Chapel Hill.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E78AA0E" w14:textId="46209647" w:rsidR="00365274" w:rsidRPr="00003202" w:rsidRDefault="00365274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</w:p>
    <w:p w14:paraId="27A27839" w14:textId="77777777" w:rsidR="00365274" w:rsidRPr="00003202" w:rsidRDefault="00365274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P01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EEAF1D5" w14:textId="77777777" w:rsidR="00365274" w:rsidRPr="00003202" w:rsidRDefault="00365274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Aging and the Life Course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64C4B07" w14:textId="77777777" w:rsidR="00365274" w:rsidRPr="00003202" w:rsidRDefault="00365274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8:30 AM – 10:00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7E70C6F" w14:textId="32B0A395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Perceived Discrimination and Biological Aging Across Three Epigenetic Clocks;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Sarah Salas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Michal Engelman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Joseph Clark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</w:t>
      </w:r>
      <w:r w:rsidRPr="00003202">
        <w:rPr>
          <w:rStyle w:val="normaltextrun"/>
          <w:rFonts w:ascii="Calibri" w:hAnsi="Calibri" w:cs="Calibri"/>
          <w:sz w:val="20"/>
          <w:szCs w:val="20"/>
        </w:rPr>
        <w:t>-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Madison; Wei Xu, Medical College of Wisconsin;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Amy Schultz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Kristen Malecki, University of Illinois Chicago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5D4BD56" w14:textId="11823F67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The Economic Costs of Grandchild Caregiving;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Megan Bea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Somalis Chy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D70833B" w14:textId="268490E4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Pathways of Early Life Residence and their Association with Old Age Cognition;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Michael Topping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06732FE" w14:textId="03E55662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Cognitive Functioning and Social Connectedness Among Older Couples: Dyadic Evidence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the National Social Life, Health, and Aging Project;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Meiyi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Li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</w:t>
      </w:r>
      <w:r w:rsidR="00E62231"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University of Wisconsin-Madison;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The University of Texas at Austin;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Michal Engelman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Yiang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Li, University of Chicago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21C1BD5" w14:textId="28E5FE98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Neighborhood Attachment and Accelerated Biological Aging: Findings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the Researching Epigenetics, Weathering, Aging &amp; Residential Disadvantage (REWARD) Study;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Joseph Clark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</w:t>
      </w:r>
      <w:r w:rsidRPr="00003202">
        <w:rPr>
          <w:rStyle w:val="normaltextrun"/>
          <w:rFonts w:ascii="Calibri" w:hAnsi="Calibri" w:cs="Calibri"/>
          <w:sz w:val="20"/>
          <w:szCs w:val="20"/>
        </w:rPr>
        <w:t>-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Madison;</w:t>
      </w:r>
      <w:r w:rsidRPr="00003202">
        <w:rPr>
          <w:rStyle w:val="normaltextrun"/>
          <w:sz w:val="20"/>
          <w:szCs w:val="20"/>
        </w:rPr>
        <w:t xml:space="preserve">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Andy Bersch,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Amy Schultz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Kristen Malecki, University of Illinois Chicago;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Michal Engelman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B6480E3" w14:textId="38E8256B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Relationship Conflict, Intimate Partner Violence, and Changing Educational Desires and Expectations Among Emerging Adult Women;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Lindsay Cannon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Jennifer Barber, Indiana University; Yasamin Kusunoki, University of Michigan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9B15B62" w14:textId="46DB0D8C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lastRenderedPageBreak/>
        <w:t xml:space="preserve">Understanding the Educational Gradient in Cognitive Function at Midlife;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Eric Grodsky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Soobin Kim, University of Wisconsin-Madison; Michael Culbertson, University of Wisconsin-Madison; John Warren, University of Minnesota; Chandra Muller, University of Texas; Jennifer Manly; Adam Brickman, Columbia University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40B8D0D" w14:textId="6B5B8236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The Long Arm of Adolescent Psychological Resources on Later Life Health: Evidence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High School &amp; Beyond, 1980–2021; Xiaowen Han, University of Minnesota; John Warren, University of Minnesota;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Eric Grodsky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Chandra Muller, University of Texas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A2F0C61" w14:textId="21632D86" w:rsidR="00365274" w:rsidRPr="00003202" w:rsidRDefault="00365274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The Effects of HBCU Attendance Among Black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College-Goers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on Later Life Physical Health, Mental Health, Cognitive Functioning, And Mortality; Rafael Arias Achio, University of Minnesota; John Warren, University of Minnesota;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Eric Grodsky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Chandra Muller, University of Texas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C6CF382" w14:textId="77777777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3E0E40AC" w14:textId="7EA7F4F2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28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3D3DAEE" w14:textId="77777777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Race, Ethnicity, and Families 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182AB23" w14:textId="77777777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9:30 AM – 10:45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CEC2CE9" w14:textId="583B8BD3" w:rsidR="00344E96" w:rsidRPr="00003202" w:rsidRDefault="00344E96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Trends in Labor Force Participation of Women with Young Children by Six Asian American Groups;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Anita Li,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F6FFD2F" w14:textId="0650E49F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</w:p>
    <w:p w14:paraId="1EC781D3" w14:textId="77777777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33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6CC4AED" w14:textId="77777777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Historical Structural Racism and Minority Health Disparities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FAD155C" w14:textId="77777777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9:30 AM – 10:45 AM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 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85F54A4" w14:textId="0EFBA4FE" w:rsidR="00344E96" w:rsidRPr="00003202" w:rsidRDefault="00344E96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Flows of Legacy: </w:t>
      </w:r>
      <w:r w:rsidRPr="00003202">
        <w:rPr>
          <w:rFonts w:ascii="Red Hat Display" w:hAnsi="Red Hat Display" w:cs="Red Hat Display"/>
          <w:sz w:val="20"/>
          <w:szCs w:val="20"/>
        </w:rPr>
        <w:t>Black–White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Inequality in Premature Mortality and Migration Flows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Slave-Dependent Countries; Heather O'Connell, Louisiana State University; Adrian Haws; Ryan Gabriel, Brigham Young University;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Katherine Curtis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Jack Dewaard, Population Council; Joseph Price, Brigham Young University.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CE8B1AE" w14:textId="45F53CE6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</w:p>
    <w:p w14:paraId="593C0B6E" w14:textId="77777777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37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F8F6CC6" w14:textId="77777777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Racial Equity and Innovation in Quantitative Methods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C4CE4C2" w14:textId="77777777" w:rsidR="00344E96" w:rsidRPr="00003202" w:rsidRDefault="00344E96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9:30 AM – 10:45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CF0D7FE" w14:textId="66F55A25" w:rsidR="00344E96" w:rsidRPr="00003202" w:rsidRDefault="00344E96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Heterogeneity in Consistent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Latine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Self-Identification across Adolescence and Young Adulthood: Who does the Category of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Latine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Best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Capture?;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Sabrina Sanchez,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BF4535D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42E388B8" w14:textId="4548FBE5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P02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E00D50F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Health, Health Behaviors, and Healthcare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0FA6E99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10:30 AM – 12:00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271CEBB" w14:textId="37595BB6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Is Citizenship Always a Privilege? Examining the Moderating Role of Immigration Integration Policies on Health Disparities; Jen-Chen Chao, Harvard University; Terrence Ting-Yen Chen, New York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;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Li Hsu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I-Lun Shih, University of Michigan. 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E93EBBD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7314AC2E" w14:textId="7A202763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43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B1E4F27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Employment Dynamics and Public Policy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4CF817B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7A71E55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lastRenderedPageBreak/>
        <w:t xml:space="preserve">Discussant: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Megan Bea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14363C5" w14:textId="6970A956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Mind the Gap: State Reductions in Unemployment Insurance and Credit Use Among Vulnerable Households;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Michael Collins,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of Wisconsin-Madison; Stephanie Moulton, The Ohio State University; Matthew Pesavento, The Ohio State University.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7D8B5F0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31573B95" w14:textId="221D447A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46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A9593C0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Fetal, Infant, and Child Mortality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75217AC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363031F" w14:textId="587CD0BF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Prenatal Life Tables: Pregnancy Survival by Parental and Area-Level Characteristics;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Jenna Nobles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Li Hsu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Lindsay Cannon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</w:t>
      </w:r>
      <w:r w:rsidRPr="00003202">
        <w:rPr>
          <w:rStyle w:val="normaltextrun"/>
          <w:rFonts w:ascii="Calibri" w:hAnsi="Calibri" w:cs="Calibri"/>
          <w:sz w:val="20"/>
          <w:szCs w:val="20"/>
        </w:rPr>
        <w:t>–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Madison; Michel Guillot, University of Pennsylvania and INED</w:t>
      </w:r>
      <w:r w:rsidR="00A719D2">
        <w:rPr>
          <w:rStyle w:val="eop"/>
          <w:rFonts w:ascii="Red Hat Display" w:eastAsiaTheme="majorEastAsia" w:hAnsi="Red Hat Display" w:cs="Red Hat Display"/>
          <w:sz w:val="20"/>
          <w:szCs w:val="20"/>
        </w:rPr>
        <w:t>.</w:t>
      </w:r>
    </w:p>
    <w:p w14:paraId="4B79F331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087B6361" w14:textId="25FBE481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53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0A02CAD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Psychosocial and Mental Health Influences on Morbidity and Mortality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BDE9150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47960D6" w14:textId="0AC29B9D" w:rsidR="0039625F" w:rsidRPr="00A719D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Deaths of Despair and the Gender Gap in Life Expectancy in the United States;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Rodrigo González-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Velastín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,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of Wisconsin - Madison;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Christine Schwartz,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6D8804B" w14:textId="2F3B3876" w:rsidR="00A719D2" w:rsidRPr="00003202" w:rsidRDefault="00A719D2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>
        <w:rPr>
          <w:rStyle w:val="eop"/>
          <w:rFonts w:ascii="Red Hat Display" w:eastAsiaTheme="majorEastAsia" w:hAnsi="Red Hat Display" w:cs="Red Hat Display"/>
          <w:sz w:val="20"/>
          <w:szCs w:val="20"/>
        </w:rPr>
        <w:t xml:space="preserve">A Network-of-Problems Approach to Understanding Causes of Adult Suicides in the United States; </w:t>
      </w:r>
      <w:r w:rsidRPr="00A719D2">
        <w:rPr>
          <w:rStyle w:val="eop"/>
          <w:rFonts w:ascii="Red Hat Display" w:eastAsiaTheme="majorEastAsia" w:hAnsi="Red Hat Display" w:cs="Red Hat Display"/>
          <w:b/>
          <w:bCs/>
          <w:sz w:val="20"/>
          <w:szCs w:val="20"/>
        </w:rPr>
        <w:t>Tamkinat Rauf</w:t>
      </w:r>
      <w:r>
        <w:rPr>
          <w:rStyle w:val="eop"/>
          <w:rFonts w:ascii="Red Hat Display" w:eastAsiaTheme="majorEastAsia" w:hAnsi="Red Hat Display" w:cs="Red Hat Display"/>
          <w:sz w:val="20"/>
          <w:szCs w:val="20"/>
        </w:rPr>
        <w:t xml:space="preserve">,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of Wisconsin-Madison</w:t>
      </w:r>
      <w:r>
        <w:rPr>
          <w:rStyle w:val="normaltextrun"/>
          <w:rFonts w:ascii="Red Hat Display" w:hAnsi="Red Hat Display" w:cs="Red Hat Display"/>
          <w:sz w:val="20"/>
          <w:szCs w:val="20"/>
        </w:rPr>
        <w:t xml:space="preserve">; Jeremy Freese, Stanford University. </w:t>
      </w:r>
    </w:p>
    <w:p w14:paraId="56F48C03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7F84CE9D" w14:textId="0A78CA46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54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4F74F87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Son Preference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EB2B680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91018C6" w14:textId="6184878D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Financial Incentives, Fertility, and Sex Ratio at Birth;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Manisha Jain,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4E0B449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299360B0" w14:textId="3451100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55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5F103FA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Demography of Place-Based Policies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A323E99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49856F0" w14:textId="2B7A95D7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Evaluating Eviction Reduction Measures: Findings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Maryland;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Mary Daniels,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4C17459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734C097B" w14:textId="18D31460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P03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7149AC9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Mortality and Morbidity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C82E875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1:30 PM – 3:00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51CCFBB" w14:textId="61E7D168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Gender Gap in Life Expectancy and the Contribution of Neoplasms and Circulatory Diseases Among the U.S. Population in 2000 and 2020;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Yue Qin, 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D5A2341" w14:textId="30A14800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Do Educational Experiences Contribute to Black–White Differences in Cardiovascular Disease–Related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Mortality?;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Christy Erving, Vanderbilt University; Emily Lybbert, University of Texas at Austin; Chandra Muller, University of Texas;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Eric Grodsky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John Warren, University of Minnesota.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02AC307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18FB8B09" w14:textId="77777777" w:rsidR="00E16AB5" w:rsidRDefault="00E16AB5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0EA09F40" w14:textId="77777777" w:rsidR="00E16AB5" w:rsidRDefault="00E16AB5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06076B27" w14:textId="0511957D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59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5A6786E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Mental Health in Later Life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E66F5D1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2:00 PM – 3:15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EF1354F" w14:textId="563FB5ED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The Persistence of Black–White Mental Health Paradox in Later Adulthood: Evidence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High School &amp; Beyond; Xiaowen Han, University of Minnesota; John Warren, University of Minnesota; Chandra Muller, University of Texas;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Eric Grodsky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592AAB8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5696DE21" w14:textId="65332155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61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4D48E4C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Immigration and the Criminal Legal System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963F28C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2:00 PM – 3:15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A5C9EEE" w14:textId="7AA0EC50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Does Immigration Enforcement Exacerbate Racial/Ethnic Disparities in the Criminal Justice System? Evidence from Secure Communities;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Michael Light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Avery Warner,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F8862E7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3E49E189" w14:textId="0A96A018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64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35E0CC7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The Impact of Parental Leave and Employment Policies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A1CF720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2:00 PM – 3:15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4414F62" w14:textId="649D8F6F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The Effects of “Overwork” on Marital Welfare and Fertility in South Korea;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Sungsik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Hwang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Jenna Nobles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8906EE5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588F2463" w14:textId="0B946FC4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73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673D63D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Mechanisms in Environment–Health Linkages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4EEA7B2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2:00 PM – 3:15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2A420B7" w14:textId="24A6639C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Working in Smoke: Understanding Wildfire Health Disparities within the Context of Occupational Vulnerability;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Sara Ronnkvist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Grace Venechuk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D881082" w14:textId="42EE68FA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Climate Change, Aquatic Conditions, and Household Food Security: Evidence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Lake Malawi; Heather Randell, University of Minnesota Twin Cities; Clark Gray, University of North Carolina at Chapel Hill;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Monica Grant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Galina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Shinkareva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Illinois State University;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Wondy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Seyoum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Illinois State University; Catherine O'Reilly, Illinois State University.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D645023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07EE00CE" w14:textId="6EC2132D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75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0A18D71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Place Connectedness and Mobility Flows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0BC0124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2:00 PM – 3:15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7849ACC" w14:textId="3939EF40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Neighborhoods, Homicide, and Racial Inequality in Life Expectancy: The Impact of Residence and Routine Mobility;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Karl Vachuska</w:t>
      </w:r>
      <w:r w:rsidR="00E62231"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Clayton Adamson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Brain Levy, George Mason University;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Max Besbris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A3DF2C5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253339FC" w14:textId="298A5079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81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9444307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Innovations in Demographic Methods and Formal Demography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ACC2C27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lastRenderedPageBreak/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3:30 PM – 4:45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5C68804" w14:textId="4E9E0E6E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Years lived and lost from an overlapping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cohorts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perspective;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Héctor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Pifarré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i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Arolas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</w:t>
      </w:r>
      <w:r w:rsidR="00F467AD" w:rsidRPr="00003202">
        <w:rPr>
          <w:rStyle w:val="normaltextrun"/>
          <w:rFonts w:ascii="Red Hat Display" w:hAnsi="Red Hat Display" w:cs="Red Hat Display"/>
          <w:sz w:val="20"/>
          <w:szCs w:val="20"/>
        </w:rPr>
        <w:t>-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Madison; Enrique Acosta, Centre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d'Estudis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Demografics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; Jose Andrade, Max Planck Institute for Demographic Research; Peng Li, Max Planck Institute for Demographic Research;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Mikko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Myrskyla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Max Planck Institute for Demographic Research.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B01CC73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sz w:val="20"/>
          <w:szCs w:val="20"/>
        </w:rPr>
      </w:pPr>
    </w:p>
    <w:p w14:paraId="5554EFE0" w14:textId="4D6807D8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P04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6835AD6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Migration, Immigration, and Race/Ethnicity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840A43F" w14:textId="77777777" w:rsidR="0039625F" w:rsidRPr="00003202" w:rsidRDefault="0039625F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Thursday, April 18</w:t>
      </w:r>
      <w:r w:rsidRPr="00003202">
        <w:rPr>
          <w:rStyle w:val="normaltextrun"/>
          <w:rFonts w:ascii="Red Hat Display" w:hAnsi="Red Hat Display" w:cs="Red Hat Display"/>
          <w:sz w:val="20"/>
          <w:szCs w:val="20"/>
          <w:vertAlign w:val="superscript"/>
        </w:rPr>
        <w:t>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2024| 3:30 PM – 5:00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2EA034B" w14:textId="4E46FCF4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Double jeopardy: Contributions of life course neighborhood exposures to Black-White disparities in epigenetic aging; Wei Xu, Medical College of Wisconsin; Christina Kamis, University of Illinois Urbana-Champaign;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Joseph Clark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Amy Schultz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Megan Agnew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Michal Engelman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Kristin Malecki, University of Illinois Chicago.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68D1822" w14:textId="26F8784A" w:rsidR="0039625F" w:rsidRPr="00003202" w:rsidRDefault="0039625F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The Role of Health in Racial Classification and Identification in Mid-Life;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Michael Topping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Sarah Salas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815E442" w14:textId="77777777" w:rsidR="00E62231" w:rsidRPr="00003202" w:rsidRDefault="00E62231" w:rsidP="00E62231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Red Hat Display" w:eastAsiaTheme="majorEastAsia" w:hAnsi="Red Hat Display" w:cs="Red Hat Display"/>
          <w:sz w:val="20"/>
          <w:szCs w:val="20"/>
        </w:rPr>
      </w:pPr>
    </w:p>
    <w:p w14:paraId="507D36F7" w14:textId="77777777" w:rsidR="00E62231" w:rsidRPr="00003202" w:rsidRDefault="00E62231" w:rsidP="00E62231">
      <w:pPr>
        <w:pStyle w:val="paragraph"/>
        <w:spacing w:before="0" w:beforeAutospacing="0" w:after="0" w:afterAutospacing="0" w:line="276" w:lineRule="auto"/>
        <w:rPr>
          <w:rFonts w:ascii="Red Hat Display" w:hAnsi="Red Hat Display" w:cs="Red Hat Display"/>
          <w:b/>
          <w:bCs/>
          <w:sz w:val="20"/>
          <w:szCs w:val="20"/>
        </w:rPr>
      </w:pPr>
      <w:r w:rsidRPr="00003202">
        <w:rPr>
          <w:rFonts w:ascii="Red Hat Display" w:hAnsi="Red Hat Display" w:cs="Red Hat Display"/>
          <w:b/>
          <w:bCs/>
          <w:sz w:val="20"/>
          <w:szCs w:val="20"/>
        </w:rPr>
        <w:t>PAA 2024 Reception</w:t>
      </w:r>
    </w:p>
    <w:p w14:paraId="00B7540F" w14:textId="62361980" w:rsidR="00E62231" w:rsidRPr="00003202" w:rsidRDefault="00E62231" w:rsidP="00E62231">
      <w:pPr>
        <w:pStyle w:val="paragraph"/>
        <w:spacing w:before="0" w:beforeAutospacing="0" w:after="0" w:afterAutospacing="0" w:line="276" w:lineRule="auto"/>
        <w:rPr>
          <w:rFonts w:ascii="Red Hat Display" w:hAnsi="Red Hat Display" w:cs="Red Hat Display"/>
          <w:b/>
          <w:bCs/>
          <w:sz w:val="20"/>
          <w:szCs w:val="20"/>
        </w:rPr>
      </w:pPr>
      <w:r w:rsidRPr="00003202">
        <w:rPr>
          <w:rFonts w:ascii="Red Hat Display" w:hAnsi="Red Hat Display" w:cs="Red Hat Display"/>
          <w:sz w:val="20"/>
          <w:szCs w:val="20"/>
        </w:rPr>
        <w:t>Hyatt Regency Columbus (350 N High St, Columbus, OH) in the McKinley Room</w:t>
      </w:r>
    </w:p>
    <w:p w14:paraId="1D94E484" w14:textId="1E4A65D6" w:rsidR="00E62231" w:rsidRPr="00003202" w:rsidRDefault="00E62231" w:rsidP="00E62231">
      <w:pPr>
        <w:pStyle w:val="paragraph"/>
        <w:spacing w:before="0" w:beforeAutospacing="0" w:after="0" w:afterAutospacing="0" w:line="276" w:lineRule="auto"/>
        <w:rPr>
          <w:rFonts w:ascii="Red Hat Display" w:hAnsi="Red Hat Display" w:cs="Red Hat Display"/>
          <w:sz w:val="20"/>
          <w:szCs w:val="20"/>
        </w:rPr>
      </w:pPr>
      <w:r w:rsidRPr="00003202">
        <w:rPr>
          <w:rFonts w:ascii="Red Hat Display" w:hAnsi="Red Hat Display" w:cs="Red Hat Display"/>
          <w:sz w:val="20"/>
          <w:szCs w:val="20"/>
        </w:rPr>
        <w:t xml:space="preserve">Thursday April 18, </w:t>
      </w:r>
      <w:proofErr w:type="gramStart"/>
      <w:r w:rsidRPr="00003202">
        <w:rPr>
          <w:rFonts w:ascii="Red Hat Display" w:hAnsi="Red Hat Display" w:cs="Red Hat Display"/>
          <w:sz w:val="20"/>
          <w:szCs w:val="20"/>
        </w:rPr>
        <w:t>2024</w:t>
      </w:r>
      <w:proofErr w:type="gramEnd"/>
      <w:r w:rsidRPr="00003202">
        <w:rPr>
          <w:rFonts w:ascii="Red Hat Display" w:hAnsi="Red Hat Display" w:cs="Red Hat Display"/>
          <w:sz w:val="20"/>
          <w:szCs w:val="20"/>
        </w:rPr>
        <w:t> | 6:30 pm - 8:30 pm</w:t>
      </w:r>
    </w:p>
    <w:p w14:paraId="6DC0B6B9" w14:textId="28ED55C3" w:rsidR="00197852" w:rsidRPr="00003202" w:rsidRDefault="00197852" w:rsidP="00197852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Fonts w:ascii="Red Hat Display" w:hAnsi="Red Hat Display" w:cs="Red Hat Display"/>
          <w:sz w:val="20"/>
          <w:szCs w:val="20"/>
        </w:rPr>
      </w:pPr>
      <w:r w:rsidRPr="00003202">
        <w:rPr>
          <w:rFonts w:ascii="Red Hat Display" w:hAnsi="Red Hat Display" w:cs="Red Hat Display"/>
          <w:sz w:val="20"/>
          <w:szCs w:val="20"/>
        </w:rPr>
        <w:t>Jointly hosted by the University of Michigan’s Institute for Social Research, UCLA’s California Center for Population Research, and UW-Madison’s Center for Demography and Ecology and Center for Demography of Health &amp; Aging.</w:t>
      </w:r>
    </w:p>
    <w:p w14:paraId="24A7081D" w14:textId="77777777" w:rsidR="00197852" w:rsidRPr="00003202" w:rsidRDefault="00197852" w:rsidP="00197852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Fonts w:ascii="Red Hat Display" w:hAnsi="Red Hat Display" w:cs="Red Hat Display"/>
          <w:sz w:val="20"/>
          <w:szCs w:val="20"/>
        </w:rPr>
      </w:pPr>
      <w:r w:rsidRPr="00003202">
        <w:rPr>
          <w:rFonts w:ascii="Red Hat Display" w:hAnsi="Red Hat Display" w:cs="Red Hat Display"/>
          <w:sz w:val="20"/>
          <w:szCs w:val="20"/>
        </w:rPr>
        <w:t xml:space="preserve">Refreshments will be </w:t>
      </w:r>
      <w:proofErr w:type="gramStart"/>
      <w:r w:rsidRPr="00003202">
        <w:rPr>
          <w:rFonts w:ascii="Red Hat Display" w:hAnsi="Red Hat Display" w:cs="Red Hat Display"/>
          <w:sz w:val="20"/>
          <w:szCs w:val="20"/>
        </w:rPr>
        <w:t>served</w:t>
      </w:r>
      <w:proofErr w:type="gramEnd"/>
      <w:r w:rsidRPr="00003202">
        <w:rPr>
          <w:rFonts w:ascii="Red Hat Display" w:hAnsi="Red Hat Display" w:cs="Red Hat Display"/>
          <w:sz w:val="20"/>
          <w:szCs w:val="20"/>
        </w:rPr>
        <w:t xml:space="preserve"> and good company will be abundant!</w:t>
      </w:r>
    </w:p>
    <w:p w14:paraId="2369E323" w14:textId="194871FC" w:rsidR="00197852" w:rsidRPr="00003202" w:rsidRDefault="00197852" w:rsidP="00197852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Fonts w:ascii="Red Hat Display" w:hAnsi="Red Hat Display" w:cs="Red Hat Display"/>
          <w:sz w:val="20"/>
          <w:szCs w:val="20"/>
        </w:rPr>
      </w:pPr>
      <w:r w:rsidRPr="00003202">
        <w:rPr>
          <w:rFonts w:ascii="Red Hat Display" w:hAnsi="Red Hat Display" w:cs="Red Hat Display"/>
          <w:sz w:val="20"/>
          <w:szCs w:val="20"/>
        </w:rPr>
        <w:t>Please RSVP at your earliest convenience via this link: </w:t>
      </w:r>
      <w:hyperlink r:id="rId7" w:history="1">
        <w:r w:rsidRPr="00003202">
          <w:rPr>
            <w:rStyle w:val="Hyperlink"/>
            <w:rFonts w:ascii="Red Hat Display" w:hAnsi="Red Hat Display" w:cs="Red Hat Display"/>
            <w:sz w:val="20"/>
            <w:szCs w:val="20"/>
          </w:rPr>
          <w:t>https://forms.gle/4XciiVNPGSEtX4vL8</w:t>
        </w:r>
      </w:hyperlink>
    </w:p>
    <w:p w14:paraId="252B814E" w14:textId="61FBB1F4" w:rsidR="008A3BFD" w:rsidRPr="00003202" w:rsidRDefault="00197852" w:rsidP="00197852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rPr>
          <w:rStyle w:val="eop"/>
          <w:rFonts w:ascii="Red Hat Display" w:hAnsi="Red Hat Display" w:cs="Red Hat Display"/>
          <w:sz w:val="20"/>
          <w:szCs w:val="20"/>
        </w:rPr>
      </w:pPr>
      <w:r w:rsidRPr="00003202">
        <w:rPr>
          <w:rFonts w:ascii="Red Hat Display" w:hAnsi="Red Hat Display" w:cs="Red Hat Display"/>
          <w:sz w:val="20"/>
          <w:szCs w:val="20"/>
        </w:rPr>
        <w:t>Feel free to bring a friend or anyone who might be interested in connecting with others. This will be a casual event. Contact </w:t>
      </w:r>
      <w:hyperlink r:id="rId8" w:history="1">
        <w:r w:rsidRPr="00003202">
          <w:rPr>
            <w:rStyle w:val="Hyperlink"/>
            <w:rFonts w:ascii="Red Hat Display" w:hAnsi="Red Hat Display" w:cs="Red Hat Display"/>
            <w:sz w:val="20"/>
            <w:szCs w:val="20"/>
          </w:rPr>
          <w:t>cde@ssc.wisc.edu</w:t>
        </w:r>
      </w:hyperlink>
      <w:r w:rsidRPr="00003202">
        <w:rPr>
          <w:rFonts w:ascii="Red Hat Display" w:hAnsi="Red Hat Display" w:cs="Red Hat Display"/>
          <w:sz w:val="20"/>
          <w:szCs w:val="20"/>
        </w:rPr>
        <w:t> with any questions.</w:t>
      </w:r>
    </w:p>
    <w:p w14:paraId="502C7411" w14:textId="77777777" w:rsidR="00197852" w:rsidRDefault="00197852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Red Hat Display" w:eastAsiaTheme="majorEastAsia" w:hAnsi="Red Hat Display" w:cs="Red Hat Display"/>
        </w:rPr>
      </w:pPr>
    </w:p>
    <w:p w14:paraId="04593266" w14:textId="68A966AA" w:rsidR="008A3BFD" w:rsidRPr="00003202" w:rsidRDefault="008A3BFD" w:rsidP="00003202">
      <w:pPr>
        <w:rPr>
          <w:rStyle w:val="normaltextrun"/>
          <w:color w:val="000000"/>
          <w:sz w:val="28"/>
          <w:szCs w:val="28"/>
          <w:shd w:val="clear" w:color="auto" w:fill="FFFFFF"/>
        </w:rPr>
      </w:pPr>
      <w:r w:rsidRPr="00003202">
        <w:rPr>
          <w:rStyle w:val="normaltextrun"/>
          <w:rFonts w:ascii="Red Hat Display" w:hAnsi="Red Hat Display" w:cs="Red Hat Display"/>
          <w:b/>
          <w:bCs/>
          <w:color w:val="000000"/>
          <w:sz w:val="28"/>
          <w:szCs w:val="28"/>
          <w:shd w:val="clear" w:color="auto" w:fill="FFFFFF"/>
        </w:rPr>
        <w:t>Friday, April 19th</w:t>
      </w:r>
      <w:r w:rsidRPr="00003202">
        <w:rPr>
          <w:rStyle w:val="normaltextrun"/>
          <w:color w:val="000000"/>
          <w:sz w:val="28"/>
          <w:szCs w:val="28"/>
          <w:shd w:val="clear" w:color="auto" w:fill="FFFFFF"/>
        </w:rPr>
        <w:t> </w:t>
      </w:r>
    </w:p>
    <w:p w14:paraId="45D4802B" w14:textId="77777777" w:rsidR="00F467AD" w:rsidRPr="00E16AB5" w:rsidRDefault="00F467A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b/>
          <w:bCs/>
          <w:sz w:val="20"/>
          <w:szCs w:val="20"/>
        </w:rPr>
      </w:pPr>
    </w:p>
    <w:p w14:paraId="6CEF2FD2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98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F0A710B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Heterogeneity in Parenting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E9F803F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8:00 AM – 9:15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807D525" w14:textId="79B9AAC6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Parent–Child Closeness and Child Well-being: The Strengths of Lower Socioeconomic Status Family Life; Annaliese Grant, University of Nevada, Las Vegas;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Johanna Nunez</w:t>
      </w:r>
      <w:r w:rsidR="00E62231"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Marcia Carlson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704EDB2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2F88A144" w14:textId="5364A46E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111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79F89B8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Contextualizing U.S. Mortality Within International Patterns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E730D6B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8:00 AM – 9:15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ED696D8" w14:textId="5700C3CE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lastRenderedPageBreak/>
        <w:t xml:space="preserve">How Change in Age-Specific Mortality Has Affected U.S. Life Expectancy Over the Past 120 Years; Jiao Yu, Yale University; Jiaxin Shi,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Jason Fletcher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9658F32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83349E2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P05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2A618F9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Neighborhoods, Environment, Spatial Demography, and Data and Methods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918F94C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8:30 AM – 10:00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E20C794" w14:textId="2DD1B2C6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Neighborhood Disorder and Allostatic Load among Older Non-Hispanic Black and White Adults: An Inverse Probability Weighting Approach; Jiao Yu, Yale University;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Weidi Qin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</w:t>
      </w:r>
      <w:r w:rsidR="00F467AD" w:rsidRPr="00003202">
        <w:rPr>
          <w:rStyle w:val="normaltextrun"/>
          <w:rFonts w:ascii="Red Hat Display" w:hAnsi="Red Hat Display" w:cs="Red Hat Display"/>
          <w:sz w:val="20"/>
          <w:szCs w:val="20"/>
        </w:rPr>
        <w:t>-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Madison; Theresa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Osypuk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Minnesota;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Viktoryia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Kalesnikava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Michigan.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A9552FB" w14:textId="5DFCB1AE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An Overlapping Cohorts Perspective of Lifespan Inequality;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Héctor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Pifarré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i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Arolas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Mikko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Myrskyla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Max Planck Institute for Demographic Research; Jose Andrade, Max Planck Institute for Demographic Research.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D9D3556" w14:textId="5B4A5E8F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Neighborhood Socioeconomic Status and Longitudinal Change in Body Mass Index: The Southern Community Cohort Study;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Lauren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Giurini</w:t>
      </w:r>
      <w:proofErr w:type="spellEnd"/>
      <w:r w:rsidR="00E62231"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; Zoe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Walts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Thomas Lawler, University of Wisconsin-Madison; Loren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Lipworth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Vanderbilt University School of Medicine; Harvey Murff, Vanderbilt University Medical Center; Wei Zheng, Vanderbilt University School of Medicine;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Shaneda Warren Andersen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313E907" w14:textId="16A0BB00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Estimating Migration Systems Using Markov Chain Coarse-Graining;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Sara Ronnkvist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Brantley Vose, The Ohio State University.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DDF81A4" w14:textId="2CC7849B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Impact of Genetic Heritability, Assortative Mating, and Fertility Differentials on Population-Level Obesity Trends; Nestor Aldea, CSIC; Aitor Garcia Aguirre,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Consejo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Superior de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Investigaciones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CientÍficas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; Sebastian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Daza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</w:t>
      </w:r>
      <w:r w:rsidR="00F467AD" w:rsidRPr="00003202">
        <w:rPr>
          <w:rStyle w:val="normaltextrun"/>
          <w:rFonts w:ascii="Red Hat Display" w:hAnsi="Red Hat Display" w:cs="Red Hat Display"/>
          <w:sz w:val="20"/>
          <w:szCs w:val="20"/>
        </w:rPr>
        <w:t>-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Alberto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Palloni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1722C31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427D5116" w14:textId="7C95FF5A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120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C9C9108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Economic Inequality—Patterns, Causes, and Effects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D74CA27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9:30 AM – 10:45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47C29BD" w14:textId="1439E8C8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When Black Women Return to School: How Race and Education Attainment Shape Women’s Wage Trajectories in the United States;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Li Hsu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C2987E0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2A59FCF8" w14:textId="0CA40A3D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125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94A909B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Reproductive (In)justice in the Structure of Health Care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C9A7456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9:30 AM – 10:45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C6DBB8A" w14:textId="52007A4F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Provider Confidence and Willingness to Insert and Remove LARC Methods in Kenyan Public Facilities; Katherine Tumlinson, University of North Carolina at Chapel Hill; Stephanie Chung, University of North Carolina at Chapel Hill; Brooke Bullington, University of North Carolina at Chapel Hill; Dicken Onyango, Kisumu County Health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Dep't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Leigh Senderowicz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Abigael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Mwanyiro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Innovations for Poverty Action; Ben Wekesa, Innovations for Poverty Action; Brian Frizzelle, University of North Carolina at Chapel Hill; Ginger Golub, Innovations for Poverty Action; Claire Rothschild, PSI; Emilia Goland, University of North Carolina at Chapel Hill.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0C4ED21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48C09518" w14:textId="776109E1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lastRenderedPageBreak/>
        <w:t>Session 128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F248C38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Immigration Policy and Immigrant Families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823F34B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9:30 AM – 10:45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63971DD" w14:textId="2E5F59AD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Deportation’s Fallout: Causal Evidence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Denmark;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Michael Light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Lars Andersen, Rockwool Foundation Research Unit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4D22186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C5CDD6E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131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1A7B74C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New Data and Measures of Spatial Inequality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A2FE5DB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9:30 AM – 10:45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A91D727" w14:textId="3646CB99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Structural Inequality in Bankruptcy and Black–White Infant Health Disparities: A Research Note;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Emma Romell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Hoa Vu, Northwestern University;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Tiffany Green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Laura Swan,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A5D4E77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37F7CFC8" w14:textId="54FD7423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P06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8EAF29D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Family Demography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86A4B67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10:30 AM – 12:00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0DB6425" w14:textId="56973AD5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Stability of Placement Arrangements Among Divorced Wisconsin Mothers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With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Sole Mother and Shared Placement Orders; Judith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Bartfeld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Trisha Chanda,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Lawrence Berger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B9D9BFC" w14:textId="0646B709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Trends in Relative Earnings and Divorce in East and West Germany; Flavia Mazzeo, Max Planck Institute for Demographic Research;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Christine Schwartz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Stefani Scherer, University of Trento; Agnese Vitali, University of Trento.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875E364" w14:textId="370F4AD8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The Impact of Parity on Cognitive Function Using Instrumental Variable Approach: Evidence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the One-Child Policy in China; Yan Zhang, East Carolina University;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Yang Wang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Chenghao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Li, Columbia University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817E14C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5DA17328" w14:textId="60B703C1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137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5CB9AE1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Education and Inequality in the United States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F0158F2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1BE0006" w14:textId="26DBCDBA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Secondary School Quality and Midlife Health: Evidence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High School &amp; Beyond;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Hyeran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Chung, University of Minnesota; John Warren, University of Minnesota;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Eric Grodsky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</w:t>
      </w:r>
      <w:r w:rsidR="00F467AD" w:rsidRPr="00003202">
        <w:rPr>
          <w:rStyle w:val="normaltextrun"/>
          <w:rFonts w:ascii="Red Hat Display" w:hAnsi="Red Hat Display" w:cs="Red Hat Display"/>
          <w:sz w:val="20"/>
          <w:szCs w:val="20"/>
        </w:rPr>
        <w:t>-Madison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; Chandra Muller, University of Texas.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113C44A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E5E2A1E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139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D829592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The Implications of Partner Selection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5B0BF41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8A609D0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Discussant: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Christine Schwartz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900455C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24D34B4D" w14:textId="2EA9892D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143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8FCA189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Couple, Household, and Kin Influences on Fertility, Contraception, and Abortion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ECDF96E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EE6EA0B" w14:textId="3BDB4AE7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lastRenderedPageBreak/>
        <w:t xml:space="preserve">Fecundity as a Function of Partnership: Relationship Quality, Conception, and Pregnancy Survival in the United States;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Hailey Ballard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Jenna Nobles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Lindsay Cannon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</w:t>
      </w:r>
      <w:r w:rsidR="00F467AD" w:rsidRPr="00003202">
        <w:rPr>
          <w:rStyle w:val="normaltextrun"/>
          <w:rFonts w:ascii="Red Hat Display" w:hAnsi="Red Hat Display" w:cs="Red Hat Display"/>
          <w:sz w:val="20"/>
          <w:szCs w:val="20"/>
        </w:rPr>
        <w:t>-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EBA5E31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2BAD9638" w14:textId="51532B8B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144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D689D50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Contraception and Abortion Service Delivery, Access, and Quality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167DE07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8BD95D3" w14:textId="08334BC7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Provider-Imposed Restrictions on Family Planning Use in Western Kenya; Stephanie Chung, University of North Carolina at Chapel Hill; Brooke Bullington, University of North Carolina at Chapel Hill; Emilia Goland, University of North Carolina at Chapel Hill; Dicken Onyango, Kisumu County Health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Dep't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Leigh Senderowicz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Abigael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Mwanyiro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Innovations for Poverty Action; Ben Wekesa, Innovations for Poverty Action; Brian Frizzelle, University of North Carolina at Chapel Hill; Ginger Golub, Innovations for Poverty Action; Claire Rothschild, PSI; Katherine Tumlinson, University of North Carolina at Chapel Hill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C298D0D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1151DEA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148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2296CF4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State and Neighborhood Influences on Health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A45A966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11:00 AM – 12:15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D80A951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Chair: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Michal Engelman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BEC3430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F9ACBE9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P07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08D8583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Fertility, Family Planning, and Reproductive Health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0479A3A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1:30 PM – 3:00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5F48048" w14:textId="54662FC4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When to Become Parents: How Childhood Parenting Experiences Shape Heterogeneous Transition to Parenthood;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Boyan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Zheng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416B02E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6FEA2DF5" w14:textId="6F434E10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154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5F20E1D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Innovations in Spatial Data Collection and Analysis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214169F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1:45 PM – 3:00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7B4B26B" w14:textId="74EF86E2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b/>
          <w:bCs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Economic Catchment Areas: A New Place Typology Based on Potential Supply Chain Connectedness; Anton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Babkin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Richard A. Dunn, USDA Economic Research Service; Austin Sandler, University of Connecticut;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Katherine Curtis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Clayton Adamson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Sara Peters</w:t>
      </w:r>
      <w:r w:rsidR="00E62231"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, University of Wisconsin-Madison</w:t>
      </w:r>
    </w:p>
    <w:p w14:paraId="7EB680DB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7A2D98D8" w14:textId="6B10CDDD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155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24D9ED7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Innovations in Data Infrastructure for Population Research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6D36810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1:45 PM – 3:00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74BEC00" w14:textId="38618591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High School &amp; Beyond: An Education Cohort Study Becomes a Data Resource for Studying Aging, Health, Mortality, and Cognitive Functioning;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Eric Grodsky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Jennifer Manly; Chandra Muller, University of Texas; John Warren, University of Minnesota.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 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8E64505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2079D101" w14:textId="77777777" w:rsidR="00E16AB5" w:rsidRDefault="00E16AB5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66A9B30F" w14:textId="51FE3666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lastRenderedPageBreak/>
        <w:t>Session 167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7473858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Biosocial Approaches to Morbidity and Mortality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2493F0B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1:45 PM – 3:00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F044FE0" w14:textId="7D4FC731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Epigenetic Biomarkers of Socioeconomic Status Are associated With Age-Related Chronic Diseases and Mortality in Older Adults;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Lauren Schmitz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Lauren Opsasnick, University of Michigan; Scott Ratliff, University of Michigan; Jessica Faul, University of Michigan; Wei Zhao, University of Michigan - PSID; Jennifer Smith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3793E23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D517EA3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173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A73F65A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Population Stagnation: Causes, Consequences, and Combatants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DBEAAF2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3:15 PM – 4:30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6B0CDFE" w14:textId="63A69EA9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Economic Complexity and Population Growth in the Rural United States;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Clayton Adamson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Katherine Curtis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Sara Peters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Anton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Babkin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Austin Sandler, University of Connecticut; Richard A. Dunn, USDA Economic Research Service.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AB4B053" w14:textId="069F552E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 </w:t>
      </w:r>
    </w:p>
    <w:p w14:paraId="20DD2251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175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E7A3FD0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Poverty, Policy, and Economic Well-being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2EEE5DB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3:15 PM – 4:30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1F4CD7C" w14:textId="4E96FB19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Safety Net Policy Contexts and Unsecured Consumer Credit in U.S. States: Evidence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National Credit Report Data;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Lawrence Berger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Sarah Bruch, University of Delaware; Rachel Dwyer, Ohio State University; Jason Houle, Dartmouth College; Davon Norris, University of Michigan; Alec Rhodes,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77C0076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B2A96CB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180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BE7C11D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Forced Migration and Reproductive Trajectories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4E8476F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3:15 PM – 4:30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E093542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Discussant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: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Tim Smeeding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24CE6D6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B4092FC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181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7538EF6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Shocks, Disruption, and Fertility and Reproductive Health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BA03CCD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3:15 PM – 4:30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D49383F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Discussant: Jenna Nobles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CFFB66F" w14:textId="201484AC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Romantic Partnerships and Childbearing During War: Virtual Interviews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With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Women in Two Ukrainian Cities Under Russia’s Full-Scale Invasion;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Theodore Gerber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Anna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Popovych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Brienna Perelli-Harris, University of Southampton.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AD12BE6" w14:textId="01E78E91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58DF259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185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196E101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Geographic Patterns in Morbidity and Mortality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4429E56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3:15 PM – 4:30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AC0FAD9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Discussant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: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Katherine Curtis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86413C0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2567A14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lastRenderedPageBreak/>
        <w:t>Session 188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A96161F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Spatial Demography of Environmental Risks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ADBA0B2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3:15 PM – 4:30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6B082AF" w14:textId="0BFED5BF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Should I Stay or Should I Go? Residence Length and Place-Based Exposure to Per- and Polyfluoroalkyl Substances (PFAS), and Lead (Pb);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Rachel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Pomazal</w:t>
      </w:r>
      <w:proofErr w:type="spellEnd"/>
      <w:r w:rsidR="00E62231"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; Wei Xu, Medical College of Wisconsin; Christina Kamis, University of Illinois Urbana-Champaign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; Megan Agnew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Amy Schultz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Shoshannah Eggers, University of Iowa;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Michal Engelman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Kristen Malecki, University of Illinois-Chicago.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C92725A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939CD6C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P08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98A8346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Education, Employment, and Inequality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1DAE281" w14:textId="77777777" w:rsidR="008A3BFD" w:rsidRPr="00003202" w:rsidRDefault="008A3BF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Friday, April 19th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3:30 PM – 5:00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530530B" w14:textId="527C8CF4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Work Credit Accumulation and Social Security Disability Insurance (SSDI) Eligibility Among Young Adults;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Somalis Chy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Univeristy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9EEA137" w14:textId="0C9403DD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Employment Loss During COVID-19: Assessing How the Impact on Well-being Changed Since the Start of the Pandemic;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Mariétou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Ouayogodé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Sarah Salas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2AB9B1D" w14:textId="5471D096" w:rsidR="008A3BFD" w:rsidRPr="00003202" w:rsidRDefault="008A3BFD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Style w:val="eop"/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Legacy of the “Forgotten Dead”: Lynching of Hispanics and Risk of Being Sentenced to Death;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Julia Thomas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D5BF15F" w14:textId="3B478C0C" w:rsidR="002D40DE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Red Hat Display" w:eastAsiaTheme="majorEastAsia" w:hAnsi="Red Hat Display" w:cs="Red Hat Display"/>
        </w:rPr>
      </w:pPr>
    </w:p>
    <w:p w14:paraId="2768CEA8" w14:textId="0445C77E" w:rsidR="002D40DE" w:rsidRPr="00003202" w:rsidRDefault="002D40DE" w:rsidP="00003202">
      <w:pPr>
        <w:rPr>
          <w:rStyle w:val="normaltextrun"/>
          <w:color w:val="000000"/>
          <w:sz w:val="28"/>
          <w:szCs w:val="28"/>
          <w:shd w:val="clear" w:color="auto" w:fill="FFFFFF"/>
        </w:rPr>
      </w:pPr>
      <w:r w:rsidRPr="00003202">
        <w:rPr>
          <w:rStyle w:val="normaltextrun"/>
          <w:rFonts w:ascii="Red Hat Display" w:hAnsi="Red Hat Display" w:cs="Red Hat Display"/>
          <w:b/>
          <w:bCs/>
          <w:color w:val="000000"/>
          <w:sz w:val="28"/>
          <w:szCs w:val="28"/>
          <w:shd w:val="clear" w:color="auto" w:fill="FFFFFF"/>
        </w:rPr>
        <w:t>Saturday, April 20th</w:t>
      </w:r>
      <w:r w:rsidRPr="00003202">
        <w:rPr>
          <w:rStyle w:val="normaltextrun"/>
          <w:color w:val="000000"/>
          <w:sz w:val="28"/>
          <w:szCs w:val="28"/>
          <w:shd w:val="clear" w:color="auto" w:fill="FFFFFF"/>
        </w:rPr>
        <w:t> </w:t>
      </w:r>
    </w:p>
    <w:p w14:paraId="0402E666" w14:textId="77777777" w:rsidR="00F467AD" w:rsidRPr="00F467AD" w:rsidRDefault="00F467AD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7ACCD1A1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P09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E931316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Children, Intergenerational Relationships, and Gender and Sexuality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B5007BD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Saturday, April 20th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8:30 AM – 10:00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845A1D9" w14:textId="34735952" w:rsidR="002D40DE" w:rsidRPr="00003202" w:rsidRDefault="002D40DE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Does Affirmative Action Impact Intergenerational Mobility? Evidence From India;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Manisha Jain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25EC08C" w14:textId="43F586C5" w:rsidR="002D40DE" w:rsidRPr="00003202" w:rsidRDefault="002D40DE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Multipartnered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Fertility, Parenting, and Children’s Well-being Among Urban U.S. Families;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Marcia Carlson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ECD6F40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480D95F9" w14:textId="3D40175F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191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C3F4680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Neighborhood Contexts and the Well-being of Children and Youth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2807C8F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Saturday, April 20th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9:00 AM – 10:15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6374E8C" w14:textId="7993FCAD" w:rsidR="002D40DE" w:rsidRPr="00003202" w:rsidRDefault="002D40DE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Reductions in Household Poverty and Neighborhood Moves: A Randomized Trial of Cash Transfers to Low-Income Newborn Families in the United States;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Abhery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Das, University of California, Irvine; Theresa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Osypuk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Minnesota;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Katherine Magnuson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Lisa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Gennetian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; Tim Allen Bruckner, University of California, Irvine.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AC8AC04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12CD071C" w14:textId="3D5180D8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198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E968421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Contextual Determinants of Fertility and Infant Health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F57C05A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Saturday, April 20th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9:00 AM – 10:15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47B18C8" w14:textId="0C55EBB6" w:rsidR="002D40DE" w:rsidRPr="00003202" w:rsidRDefault="002D40DE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lastRenderedPageBreak/>
        <w:t xml:space="preserve">Causal Estimates of the Crack-Cocaine Epidemic’s Effects on Infant Health: Direct Exposure or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Violence?;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Nicholas Mark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Gerard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Torrats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-Espinosa, Columbia University.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A4FABB3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31729390" w14:textId="0729668C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207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393CC2A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Child Policy, Welfare, and Protective Services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80C1A5C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Saturday, April 20th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10:30 AM – 11:45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35C109D" w14:textId="1D7AB2C8" w:rsidR="002D40DE" w:rsidRPr="00003202" w:rsidRDefault="002D40DE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Foster Care Trajectories of Newborns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With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Prenatal Opioid Exposure; Suzanne Bell, Johns Hopkins Bloomberg School of Public Health; HeeJin Kim,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Jessica Pac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Christine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Durrance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Lawrence Berger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Deborah </w:t>
      </w:r>
      <w:proofErr w:type="spell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Ehrenthal</w:t>
      </w:r>
      <w:proofErr w:type="spell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Pennsylvania State University.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D9516AC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2DF64508" w14:textId="3D7ADDA0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209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BC31042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Educational Inequality—Patterns, Causes, and Effects (II)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5539156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Saturday, April 20th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10:30 AM – 11:45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1FB7685" w14:textId="17427365" w:rsidR="002D40DE" w:rsidRPr="00003202" w:rsidRDefault="002D40DE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Reading for Life: Lasting Impacts of a Literacy Intervention in Uganda; Jason Kerwin, University of Minnesota;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Jeff Smith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Wisconsin-Madison; Rebecca Thornton, University of Illinois; Julie Buhl-Wiggers, Copenhagen Business School; Ricardo Montero de la Piedra, University of Minnesota.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7013588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36FEA3D5" w14:textId="6B51AA5A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211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1E00236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Infertility and Assisted Reproductive Technologies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69C1B7AB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Saturday, April 20th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10:30 AM – 11:45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7B00418" w14:textId="4C5314F4" w:rsidR="002D40DE" w:rsidRPr="00003202" w:rsidRDefault="002D40DE" w:rsidP="00F467A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Red Hat Display" w:hAnsi="Red Hat Display" w:cs="Red Hat Display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Infertility Measurement: Comparing Prospective Versus Current Duration Approaches to Estimate Time to Pregnancy Using Novel App Data 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From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the United States; Suzanne Bell, Johns Hopkins Bloomberg School of Public Health; </w:t>
      </w:r>
      <w:proofErr w:type="spellStart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Sungsik</w:t>
      </w:r>
      <w:proofErr w:type="spellEnd"/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 xml:space="preserve"> Hwang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, University of Wisconsin-Madison; </w:t>
      </w: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Jenna Nobles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Wisconsin-Madison.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7F690663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4699F8EA" w14:textId="2A57A531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213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1BEF0DF0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Cross-National Comparisons of Fertility, Contraception, and Abortion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3CF67D5D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Saturday, April 20th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10:30 AM – 11:45 AM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57343612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Discussant: Nicholas Mark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49DE2F0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Red Hat Display" w:hAnsi="Red Hat Display" w:cs="Red Hat Display"/>
          <w:b/>
          <w:bCs/>
          <w:sz w:val="20"/>
          <w:szCs w:val="20"/>
        </w:rPr>
      </w:pPr>
    </w:p>
    <w:p w14:paraId="090B2FDA" w14:textId="7B271001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Session 224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0D377379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Demographic Models of Infectious Disease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355A20E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Saturday, April 20th</w:t>
      </w:r>
      <w:proofErr w:type="gramStart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2024</w:t>
      </w:r>
      <w:proofErr w:type="gramEnd"/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 xml:space="preserve"> | 12:00 PM – 1:15 PM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2736B64C" w14:textId="77777777" w:rsidR="002D40DE" w:rsidRPr="00003202" w:rsidRDefault="002D40DE" w:rsidP="002D40DE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0"/>
          <w:szCs w:val="20"/>
        </w:rPr>
      </w:pPr>
      <w:r w:rsidRPr="00003202">
        <w:rPr>
          <w:rStyle w:val="normaltextrun"/>
          <w:rFonts w:ascii="Red Hat Display" w:hAnsi="Red Hat Display" w:cs="Red Hat Display"/>
          <w:b/>
          <w:bCs/>
          <w:sz w:val="20"/>
          <w:szCs w:val="20"/>
        </w:rPr>
        <w:t>Discussant: Malia Jones</w:t>
      </w:r>
      <w:r w:rsidRPr="00003202">
        <w:rPr>
          <w:rStyle w:val="normaltextrun"/>
          <w:rFonts w:ascii="Red Hat Display" w:hAnsi="Red Hat Display" w:cs="Red Hat Display"/>
          <w:sz w:val="20"/>
          <w:szCs w:val="20"/>
        </w:rPr>
        <w:t>, University of Wisconsin-Madison</w:t>
      </w:r>
      <w:r w:rsidRPr="00003202">
        <w:rPr>
          <w:rStyle w:val="eop"/>
          <w:rFonts w:ascii="Red Hat Display" w:eastAsiaTheme="majorEastAsia" w:hAnsi="Red Hat Display" w:cs="Red Hat Display"/>
          <w:sz w:val="20"/>
          <w:szCs w:val="20"/>
        </w:rPr>
        <w:t> </w:t>
      </w:r>
    </w:p>
    <w:p w14:paraId="42D48D96" w14:textId="77777777" w:rsidR="002D40DE" w:rsidRDefault="002D40DE" w:rsidP="002D40DE">
      <w:pPr>
        <w:pStyle w:val="paragraph"/>
        <w:spacing w:before="0" w:beforeAutospacing="0" w:after="0" w:afterAutospacing="0"/>
        <w:textAlignment w:val="baseline"/>
        <w:rPr>
          <w:rFonts w:ascii="Red Hat Display" w:hAnsi="Red Hat Display" w:cs="Red Hat Display"/>
        </w:rPr>
      </w:pPr>
    </w:p>
    <w:p w14:paraId="22BF87F4" w14:textId="77777777" w:rsidR="008A3BFD" w:rsidRDefault="008A3BFD" w:rsidP="008A3BFD">
      <w:pPr>
        <w:pStyle w:val="paragraph"/>
        <w:spacing w:before="0" w:beforeAutospacing="0" w:after="0" w:afterAutospacing="0"/>
        <w:textAlignment w:val="baseline"/>
        <w:rPr>
          <w:rFonts w:ascii="Red Hat Display" w:hAnsi="Red Hat Display" w:cs="Red Hat Display"/>
          <w:sz w:val="32"/>
          <w:szCs w:val="32"/>
        </w:rPr>
      </w:pPr>
    </w:p>
    <w:p w14:paraId="6D902E48" w14:textId="77777777" w:rsidR="0039625F" w:rsidRDefault="0039625F" w:rsidP="0039625F">
      <w:pPr>
        <w:pStyle w:val="paragraph"/>
        <w:spacing w:before="0" w:beforeAutospacing="0" w:after="0" w:afterAutospacing="0"/>
        <w:textAlignment w:val="baseline"/>
        <w:rPr>
          <w:rFonts w:ascii="Red Hat Display" w:hAnsi="Red Hat Display" w:cs="Red Hat Display"/>
          <w:sz w:val="32"/>
          <w:szCs w:val="32"/>
        </w:rPr>
      </w:pPr>
    </w:p>
    <w:p w14:paraId="3C7BBD10" w14:textId="77777777" w:rsidR="00365274" w:rsidRDefault="00365274" w:rsidP="00365274">
      <w:pPr>
        <w:pStyle w:val="paragraph"/>
        <w:spacing w:before="0" w:beforeAutospacing="0" w:after="0" w:afterAutospacing="0"/>
        <w:textAlignment w:val="baseline"/>
        <w:rPr>
          <w:rFonts w:ascii="Red Hat Display" w:hAnsi="Red Hat Display" w:cs="Red Hat Display"/>
          <w:sz w:val="32"/>
          <w:szCs w:val="32"/>
        </w:rPr>
      </w:pPr>
    </w:p>
    <w:p w14:paraId="32739FC2" w14:textId="77777777" w:rsidR="007B3F19" w:rsidRDefault="007B3F19" w:rsidP="007B3F19">
      <w:pPr>
        <w:spacing w:line="276" w:lineRule="auto"/>
      </w:pPr>
    </w:p>
    <w:sectPr w:rsidR="007B3F19" w:rsidSect="00003202">
      <w:headerReference w:type="default" r:id="rId9"/>
      <w:footerReference w:type="default" r:id="rId10"/>
      <w:pgSz w:w="12240" w:h="15840" w:code="1"/>
      <w:pgMar w:top="720" w:right="1008" w:bottom="720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D468D" w14:textId="77777777" w:rsidR="00003202" w:rsidRDefault="00003202" w:rsidP="00003202">
      <w:r>
        <w:separator/>
      </w:r>
    </w:p>
  </w:endnote>
  <w:endnote w:type="continuationSeparator" w:id="0">
    <w:p w14:paraId="61CFCDE3" w14:textId="77777777" w:rsidR="00003202" w:rsidRDefault="00003202" w:rsidP="0000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ed Hat Display">
    <w:altName w:val="Calibri"/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d Hat Display Medium">
    <w:panose1 w:val="02010303040201060303"/>
    <w:charset w:val="00"/>
    <w:family w:val="auto"/>
    <w:pitch w:val="variable"/>
    <w:sig w:usb0="A000006F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28F5" w14:textId="77777777" w:rsidR="00003202" w:rsidRDefault="00003202">
    <w:pPr>
      <w:pStyle w:val="Footer"/>
      <w:rPr>
        <w:rFonts w:ascii="Red Hat Display Medium" w:hAnsi="Red Hat Display Medium" w:cs="Red Hat Display Medium"/>
        <w:sz w:val="20"/>
        <w:szCs w:val="20"/>
      </w:rPr>
    </w:pPr>
  </w:p>
  <w:p w14:paraId="7C35B957" w14:textId="0DBFAE58" w:rsidR="00003202" w:rsidRPr="00003202" w:rsidRDefault="00003202">
    <w:pPr>
      <w:pStyle w:val="Footer"/>
      <w:rPr>
        <w:rFonts w:ascii="Red Hat Display Medium" w:hAnsi="Red Hat Display Medium" w:cs="Red Hat Display Medium"/>
        <w:sz w:val="20"/>
        <w:szCs w:val="20"/>
      </w:rPr>
    </w:pPr>
    <w:r w:rsidRPr="00003202">
      <w:rPr>
        <w:rFonts w:ascii="Red Hat Display Medium" w:hAnsi="Red Hat Display Medium" w:cs="Red Hat Display Medium"/>
        <w:sz w:val="20"/>
        <w:szCs w:val="20"/>
      </w:rPr>
      <w:t xml:space="preserve">Page </w:t>
    </w:r>
    <w:r w:rsidRPr="00003202">
      <w:rPr>
        <w:rFonts w:ascii="Red Hat Display Medium" w:hAnsi="Red Hat Display Medium" w:cs="Red Hat Display Medium"/>
        <w:sz w:val="20"/>
        <w:szCs w:val="20"/>
      </w:rPr>
      <w:fldChar w:fldCharType="begin"/>
    </w:r>
    <w:r w:rsidRPr="00003202">
      <w:rPr>
        <w:rFonts w:ascii="Red Hat Display Medium" w:hAnsi="Red Hat Display Medium" w:cs="Red Hat Display Medium"/>
        <w:sz w:val="20"/>
        <w:szCs w:val="20"/>
      </w:rPr>
      <w:instrText xml:space="preserve"> PAGE  \* Arabic  \* MERGEFORMAT </w:instrText>
    </w:r>
    <w:r w:rsidRPr="00003202">
      <w:rPr>
        <w:rFonts w:ascii="Red Hat Display Medium" w:hAnsi="Red Hat Display Medium" w:cs="Red Hat Display Medium"/>
        <w:sz w:val="20"/>
        <w:szCs w:val="20"/>
      </w:rPr>
      <w:fldChar w:fldCharType="separate"/>
    </w:r>
    <w:r w:rsidRPr="00003202">
      <w:rPr>
        <w:rFonts w:ascii="Red Hat Display Medium" w:hAnsi="Red Hat Display Medium" w:cs="Red Hat Display Medium"/>
        <w:noProof/>
        <w:sz w:val="20"/>
        <w:szCs w:val="20"/>
      </w:rPr>
      <w:t>1</w:t>
    </w:r>
    <w:r w:rsidRPr="00003202">
      <w:rPr>
        <w:rFonts w:ascii="Red Hat Display Medium" w:hAnsi="Red Hat Display Medium" w:cs="Red Hat Display Medium"/>
        <w:sz w:val="20"/>
        <w:szCs w:val="20"/>
      </w:rPr>
      <w:fldChar w:fldCharType="end"/>
    </w:r>
    <w:r w:rsidRPr="00003202">
      <w:rPr>
        <w:rFonts w:ascii="Red Hat Display Medium" w:hAnsi="Red Hat Display Medium" w:cs="Red Hat Display Medium"/>
        <w:sz w:val="20"/>
        <w:szCs w:val="20"/>
      </w:rPr>
      <w:t xml:space="preserve"> of </w:t>
    </w:r>
    <w:r w:rsidRPr="00003202">
      <w:rPr>
        <w:rFonts w:ascii="Red Hat Display Medium" w:hAnsi="Red Hat Display Medium" w:cs="Red Hat Display Medium"/>
        <w:sz w:val="20"/>
        <w:szCs w:val="20"/>
      </w:rPr>
      <w:fldChar w:fldCharType="begin"/>
    </w:r>
    <w:r w:rsidRPr="00003202">
      <w:rPr>
        <w:rFonts w:ascii="Red Hat Display Medium" w:hAnsi="Red Hat Display Medium" w:cs="Red Hat Display Medium"/>
        <w:sz w:val="20"/>
        <w:szCs w:val="20"/>
      </w:rPr>
      <w:instrText xml:space="preserve"> NUMPAGES  \* Arabic  \* MERGEFORMAT </w:instrText>
    </w:r>
    <w:r w:rsidRPr="00003202">
      <w:rPr>
        <w:rFonts w:ascii="Red Hat Display Medium" w:hAnsi="Red Hat Display Medium" w:cs="Red Hat Display Medium"/>
        <w:sz w:val="20"/>
        <w:szCs w:val="20"/>
      </w:rPr>
      <w:fldChar w:fldCharType="separate"/>
    </w:r>
    <w:r w:rsidRPr="00003202">
      <w:rPr>
        <w:rFonts w:ascii="Red Hat Display Medium" w:hAnsi="Red Hat Display Medium" w:cs="Red Hat Display Medium"/>
        <w:noProof/>
        <w:sz w:val="20"/>
        <w:szCs w:val="20"/>
      </w:rPr>
      <w:t>2</w:t>
    </w:r>
    <w:r w:rsidRPr="00003202">
      <w:rPr>
        <w:rFonts w:ascii="Red Hat Display Medium" w:hAnsi="Red Hat Display Medium" w:cs="Red Hat Display Medium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8E07" w14:textId="77777777" w:rsidR="00003202" w:rsidRDefault="00003202" w:rsidP="00003202">
      <w:r>
        <w:separator/>
      </w:r>
    </w:p>
  </w:footnote>
  <w:footnote w:type="continuationSeparator" w:id="0">
    <w:p w14:paraId="23A43C9D" w14:textId="77777777" w:rsidR="00003202" w:rsidRDefault="00003202" w:rsidP="00003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36E50" w14:textId="77777777" w:rsidR="00003202" w:rsidRPr="00003202" w:rsidRDefault="00003202" w:rsidP="00003202">
    <w:pPr>
      <w:spacing w:line="276" w:lineRule="auto"/>
      <w:jc w:val="center"/>
      <w:rPr>
        <w:rFonts w:ascii="Red Hat Display" w:hAnsi="Red Hat Display" w:cs="Red Hat Display"/>
        <w:b/>
        <w:bCs/>
        <w:sz w:val="32"/>
        <w:szCs w:val="32"/>
      </w:rPr>
    </w:pPr>
    <w:r w:rsidRPr="00003202">
      <w:rPr>
        <w:rFonts w:ascii="Red Hat Display" w:hAnsi="Red Hat Display" w:cs="Red Hat Display"/>
        <w:b/>
        <w:bCs/>
        <w:sz w:val="32"/>
        <w:szCs w:val="32"/>
      </w:rPr>
      <w:t>PAA 2024</w:t>
    </w:r>
  </w:p>
  <w:p w14:paraId="0AABD931" w14:textId="77777777" w:rsidR="00003202" w:rsidRPr="00003202" w:rsidRDefault="00003202" w:rsidP="00003202">
    <w:pPr>
      <w:spacing w:line="276" w:lineRule="auto"/>
      <w:jc w:val="center"/>
      <w:rPr>
        <w:rFonts w:ascii="Red Hat Display" w:hAnsi="Red Hat Display" w:cs="Red Hat Display"/>
        <w:sz w:val="22"/>
      </w:rPr>
    </w:pPr>
    <w:r w:rsidRPr="00003202">
      <w:rPr>
        <w:rFonts w:ascii="Red Hat Display" w:hAnsi="Red Hat Display" w:cs="Red Hat Display"/>
        <w:sz w:val="22"/>
      </w:rPr>
      <w:t xml:space="preserve">CDE/CDHA Contributions &amp; Appearances </w:t>
    </w:r>
  </w:p>
  <w:p w14:paraId="08E97F93" w14:textId="1C5B6FD0" w:rsidR="00003202" w:rsidRPr="00003202" w:rsidRDefault="00003202" w:rsidP="00003202">
    <w:pPr>
      <w:spacing w:line="276" w:lineRule="auto"/>
      <w:jc w:val="center"/>
      <w:rPr>
        <w:rFonts w:ascii="Red Hat Display" w:hAnsi="Red Hat Display" w:cs="Red Hat Display"/>
        <w:sz w:val="22"/>
      </w:rPr>
    </w:pPr>
    <w:r w:rsidRPr="00003202">
      <w:rPr>
        <w:rFonts w:ascii="Red Hat Display" w:hAnsi="Red Hat Display" w:cs="Red Hat Display"/>
        <w:b/>
        <w:bCs/>
        <w:sz w:val="22"/>
      </w:rPr>
      <w:t>Bold</w:t>
    </w:r>
    <w:r w:rsidRPr="00003202">
      <w:rPr>
        <w:rFonts w:ascii="Red Hat Display" w:hAnsi="Red Hat Display" w:cs="Red Hat Display"/>
        <w:sz w:val="22"/>
      </w:rPr>
      <w:t xml:space="preserve">: CDE/CDHA affiliate </w:t>
    </w:r>
  </w:p>
  <w:p w14:paraId="7ADD31BC" w14:textId="77777777" w:rsidR="00003202" w:rsidRPr="00E16AB5" w:rsidRDefault="00003202" w:rsidP="00003202">
    <w:pPr>
      <w:spacing w:line="276" w:lineRule="auto"/>
      <w:jc w:val="center"/>
      <w:rPr>
        <w:rFonts w:ascii="Red Hat Display" w:hAnsi="Red Hat Display" w:cs="Red Hat Display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32F45"/>
    <w:multiLevelType w:val="hybridMultilevel"/>
    <w:tmpl w:val="EB7A63AE"/>
    <w:lvl w:ilvl="0" w:tplc="8934F732">
      <w:numFmt w:val="bullet"/>
      <w:lvlText w:val="-"/>
      <w:lvlJc w:val="left"/>
      <w:pPr>
        <w:ind w:left="720" w:hanging="360"/>
      </w:pPr>
      <w:rPr>
        <w:rFonts w:ascii="Red Hat Display" w:eastAsia="Times New Roman" w:hAnsi="Red Hat Display" w:cs="Red Hat Display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49624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EA"/>
    <w:rsid w:val="00003202"/>
    <w:rsid w:val="00072A3F"/>
    <w:rsid w:val="001268EA"/>
    <w:rsid w:val="00197852"/>
    <w:rsid w:val="002D40DE"/>
    <w:rsid w:val="00344E96"/>
    <w:rsid w:val="00365274"/>
    <w:rsid w:val="0039625F"/>
    <w:rsid w:val="005D7428"/>
    <w:rsid w:val="007B3F19"/>
    <w:rsid w:val="008A3BFD"/>
    <w:rsid w:val="00A719D2"/>
    <w:rsid w:val="00E16AB5"/>
    <w:rsid w:val="00E62231"/>
    <w:rsid w:val="00EB03AD"/>
    <w:rsid w:val="00F4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CE1A0"/>
  <w15:chartTrackingRefBased/>
  <w15:docId w15:val="{095BC175-1A2D-415E-BEFA-D1444691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2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E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B3F19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7B3F19"/>
  </w:style>
  <w:style w:type="character" w:customStyle="1" w:styleId="eop">
    <w:name w:val="eop"/>
    <w:basedOn w:val="DefaultParagraphFont"/>
    <w:rsid w:val="007B3F19"/>
  </w:style>
  <w:style w:type="paragraph" w:styleId="ListParagraph">
    <w:name w:val="List Paragraph"/>
    <w:basedOn w:val="Normal"/>
    <w:uiPriority w:val="34"/>
    <w:qFormat/>
    <w:rsid w:val="007B3F1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344E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622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978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8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032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2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32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20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3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5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3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9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8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e@ssc.wisc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ldefense.com/v3/__https:/forms.gle/4XciiVNPGSEtX4vL8__;!!Mak6IKo!M0M3Kb89e3pukfvaZ_tivCkWMhof8eCowZ67a1r8XxGDnR45CzBdaOX-kQjUFsBcXZ6QA5N435Aj6Js-DG76ivtGKVYjni9UvysS$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11</Pages>
  <Words>3840</Words>
  <Characters>21894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Eleana Anderson</dc:creator>
  <cp:keywords/>
  <dc:description/>
  <cp:lastModifiedBy>Grace</cp:lastModifiedBy>
  <cp:revision>7</cp:revision>
  <cp:lastPrinted>2024-03-18T14:39:00Z</cp:lastPrinted>
  <dcterms:created xsi:type="dcterms:W3CDTF">2024-02-27T17:10:00Z</dcterms:created>
  <dcterms:modified xsi:type="dcterms:W3CDTF">2024-04-15T17:00:00Z</dcterms:modified>
</cp:coreProperties>
</file>